
<file path=[Content_Types].xml><?xml version="1.0" encoding="utf-8"?>
<Types xmlns="http://schemas.openxmlformats.org/package/2006/content-types">
  <Default Extension="jpg" ContentType="image/tif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B429" w14:textId="77777777" w:rsidR="00AC327B" w:rsidRDefault="00AC327B" w:rsidP="00F344D3">
      <w:pPr>
        <w:rPr>
          <w:rFonts w:ascii="Calibri" w:hAnsi="Calibri"/>
          <w:b/>
          <w:color w:val="0070C0"/>
          <w:sz w:val="28"/>
          <w:szCs w:val="28"/>
        </w:rPr>
      </w:pPr>
    </w:p>
    <w:p w14:paraId="6CC8FBBA" w14:textId="756DF8AA" w:rsidR="004009D2" w:rsidRDefault="00F344D3">
      <w:pPr>
        <w:rPr>
          <w:rFonts w:ascii="Calibri" w:hAnsi="Calibri"/>
        </w:rPr>
      </w:pPr>
      <w:r w:rsidRPr="00F344D3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554209" wp14:editId="61327B48">
            <wp:simplePos x="0" y="0"/>
            <wp:positionH relativeFrom="column">
              <wp:posOffset>50800</wp:posOffset>
            </wp:positionH>
            <wp:positionV relativeFrom="paragraph">
              <wp:posOffset>190500</wp:posOffset>
            </wp:positionV>
            <wp:extent cx="956945" cy="9569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bastian color 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C0AD3" w14:textId="62AC3182" w:rsidR="00C7305F" w:rsidRPr="00404A2C" w:rsidRDefault="00EB1F1E">
      <w:pPr>
        <w:rPr>
          <w:rFonts w:ascii="Calibri" w:hAnsi="Calibri"/>
          <w:b/>
          <w:color w:val="0070C0"/>
          <w:sz w:val="22"/>
          <w:szCs w:val="22"/>
        </w:rPr>
      </w:pPr>
      <w:r w:rsidRPr="00404A2C">
        <w:rPr>
          <w:rFonts w:ascii="Calibri" w:hAnsi="Calibri"/>
          <w:b/>
          <w:color w:val="0070C0"/>
          <w:sz w:val="22"/>
          <w:szCs w:val="22"/>
        </w:rPr>
        <w:t xml:space="preserve">Sebastian Lewandowski </w:t>
      </w:r>
      <w:r w:rsidR="00B41E8A">
        <w:rPr>
          <w:rFonts w:ascii="Calibri" w:hAnsi="Calibri"/>
          <w:b/>
          <w:color w:val="0070C0"/>
          <w:sz w:val="22"/>
          <w:szCs w:val="22"/>
        </w:rPr>
        <w:t>- Bio</w:t>
      </w:r>
    </w:p>
    <w:p w14:paraId="5DD8335E" w14:textId="40EA2457" w:rsidR="00C7305F" w:rsidRPr="00F344D3" w:rsidRDefault="00EB1F1E">
      <w:pPr>
        <w:rPr>
          <w:rFonts w:ascii="Calibri" w:hAnsi="Calibri" w:cs="Times"/>
          <w:color w:val="000000"/>
          <w:sz w:val="22"/>
          <w:szCs w:val="22"/>
        </w:rPr>
      </w:pPr>
      <w:r w:rsidRPr="00F344D3">
        <w:rPr>
          <w:rFonts w:ascii="Calibri" w:hAnsi="Calibri" w:cs="Times"/>
          <w:color w:val="000000"/>
          <w:sz w:val="22"/>
          <w:szCs w:val="22"/>
        </w:rPr>
        <w:t>Researcher</w:t>
      </w:r>
      <w:r w:rsidR="00C7305F" w:rsidRPr="00F344D3">
        <w:rPr>
          <w:rFonts w:ascii="Calibri" w:hAnsi="Calibri" w:cs="Times"/>
          <w:color w:val="000000"/>
          <w:sz w:val="22"/>
          <w:szCs w:val="22"/>
        </w:rPr>
        <w:t>,</w:t>
      </w:r>
      <w:r w:rsidRPr="00F344D3">
        <w:rPr>
          <w:rFonts w:ascii="Calibri" w:hAnsi="Calibri" w:cs="Times"/>
          <w:color w:val="000000"/>
          <w:sz w:val="22"/>
          <w:szCs w:val="22"/>
        </w:rPr>
        <w:t xml:space="preserve"> Department of Clinical Neuro</w:t>
      </w:r>
      <w:r w:rsidR="00404A2C">
        <w:rPr>
          <w:rFonts w:ascii="Calibri" w:hAnsi="Calibri" w:cs="Times"/>
          <w:color w:val="000000"/>
          <w:sz w:val="22"/>
          <w:szCs w:val="22"/>
        </w:rPr>
        <w:t>s</w:t>
      </w:r>
      <w:r w:rsidRPr="00F344D3">
        <w:rPr>
          <w:rFonts w:ascii="Calibri" w:hAnsi="Calibri" w:cs="Times"/>
          <w:color w:val="000000"/>
          <w:sz w:val="22"/>
          <w:szCs w:val="22"/>
        </w:rPr>
        <w:t>cience</w:t>
      </w:r>
      <w:r w:rsidR="009B2B74" w:rsidRPr="00F344D3">
        <w:rPr>
          <w:rFonts w:ascii="Calibri" w:hAnsi="Calibri" w:cs="Times"/>
          <w:color w:val="000000"/>
          <w:sz w:val="22"/>
          <w:szCs w:val="22"/>
        </w:rPr>
        <w:t xml:space="preserve">, Karolinska </w:t>
      </w:r>
      <w:proofErr w:type="spellStart"/>
      <w:r w:rsidR="009B2B74" w:rsidRPr="00F344D3">
        <w:rPr>
          <w:rFonts w:ascii="Calibri" w:hAnsi="Calibri" w:cs="Times"/>
          <w:color w:val="000000"/>
          <w:sz w:val="22"/>
          <w:szCs w:val="22"/>
        </w:rPr>
        <w:t>Institutet</w:t>
      </w:r>
      <w:proofErr w:type="spellEnd"/>
      <w:r w:rsidR="009B2B74" w:rsidRPr="00F344D3">
        <w:rPr>
          <w:rFonts w:ascii="Calibri" w:hAnsi="Calibri" w:cs="Times"/>
          <w:color w:val="000000"/>
          <w:sz w:val="22"/>
          <w:szCs w:val="22"/>
        </w:rPr>
        <w:t>.</w:t>
      </w:r>
    </w:p>
    <w:p w14:paraId="4A377A82" w14:textId="3E46747C" w:rsidR="00EB1F1E" w:rsidRPr="00F344D3" w:rsidRDefault="00EB1F1E">
      <w:pPr>
        <w:rPr>
          <w:rFonts w:ascii="Calibri" w:hAnsi="Calibri" w:cs="Times"/>
          <w:color w:val="000000"/>
          <w:sz w:val="22"/>
          <w:szCs w:val="22"/>
        </w:rPr>
      </w:pPr>
      <w:r w:rsidRPr="00F344D3">
        <w:rPr>
          <w:rFonts w:ascii="Calibri" w:hAnsi="Calibri" w:cs="Times"/>
          <w:color w:val="000000"/>
          <w:sz w:val="22"/>
          <w:szCs w:val="22"/>
        </w:rPr>
        <w:t>Stockholm, Sweden</w:t>
      </w:r>
      <w:r w:rsidR="009B2B74" w:rsidRPr="00F344D3">
        <w:rPr>
          <w:rFonts w:ascii="Calibri" w:hAnsi="Calibri" w:cs="Times"/>
          <w:color w:val="000000"/>
          <w:sz w:val="22"/>
          <w:szCs w:val="22"/>
        </w:rPr>
        <w:t>.</w:t>
      </w:r>
    </w:p>
    <w:p w14:paraId="6D3C7FA7" w14:textId="7F6B8A20" w:rsidR="00F344D3" w:rsidRDefault="00DA4C93" w:rsidP="00C40E3A">
      <w:pPr>
        <w:widowControl w:val="0"/>
        <w:autoSpaceDE w:val="0"/>
        <w:autoSpaceDN w:val="0"/>
        <w:adjustRightInd w:val="0"/>
        <w:spacing w:line="300" w:lineRule="atLeast"/>
        <w:rPr>
          <w:rFonts w:ascii="Calibri" w:hAnsi="Calibri" w:cs="Times"/>
          <w:i/>
          <w:color w:val="000000"/>
          <w:sz w:val="21"/>
        </w:rPr>
      </w:pPr>
      <w:r w:rsidRPr="00DA4C93">
        <w:rPr>
          <w:rFonts w:ascii="Calibri" w:hAnsi="Calibri" w:cs="Times"/>
          <w:i/>
          <w:color w:val="000000"/>
          <w:sz w:val="21"/>
        </w:rPr>
        <w:t>staff.ki.se/people/</w:t>
      </w:r>
      <w:proofErr w:type="spellStart"/>
      <w:r w:rsidRPr="00DA4C93">
        <w:rPr>
          <w:rFonts w:ascii="Calibri" w:hAnsi="Calibri" w:cs="Times"/>
          <w:i/>
          <w:color w:val="000000"/>
          <w:sz w:val="21"/>
        </w:rPr>
        <w:t>seblew</w:t>
      </w:r>
      <w:proofErr w:type="spellEnd"/>
    </w:p>
    <w:p w14:paraId="14D480C9" w14:textId="604C44E0" w:rsidR="00C40E3A" w:rsidRPr="00C40E3A" w:rsidRDefault="00C40E3A" w:rsidP="00C40E3A">
      <w:pPr>
        <w:widowControl w:val="0"/>
        <w:autoSpaceDE w:val="0"/>
        <w:autoSpaceDN w:val="0"/>
        <w:adjustRightInd w:val="0"/>
        <w:spacing w:line="300" w:lineRule="atLeast"/>
        <w:rPr>
          <w:rFonts w:ascii="Calibri" w:hAnsi="Calibri" w:cs="Times"/>
          <w:color w:val="000000"/>
          <w:sz w:val="21"/>
        </w:rPr>
      </w:pPr>
      <w:r w:rsidRPr="00C40E3A">
        <w:rPr>
          <w:rFonts w:ascii="Calibri" w:hAnsi="Calibri" w:cs="Times"/>
          <w:noProof/>
          <w:color w:val="000000"/>
          <w:sz w:val="21"/>
        </w:rPr>
        <w:drawing>
          <wp:anchor distT="0" distB="0" distL="114300" distR="0" simplePos="0" relativeHeight="251659264" behindDoc="0" locked="0" layoutInCell="1" allowOverlap="1" wp14:anchorId="47E53DF8" wp14:editId="3D2EEC1E">
            <wp:simplePos x="0" y="0"/>
            <wp:positionH relativeFrom="column">
              <wp:posOffset>1141499</wp:posOffset>
            </wp:positionH>
            <wp:positionV relativeFrom="paragraph">
              <wp:posOffset>46182</wp:posOffset>
            </wp:positionV>
            <wp:extent cx="226800" cy="165600"/>
            <wp:effectExtent l="0" t="0" r="1905" b="0"/>
            <wp:wrapSquare wrapText="right"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905CDB7B-E6A5-3442-89B9-7010C7BD95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905CDB7B-E6A5-3442-89B9-7010C7BD956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" cy="16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0E3A">
        <w:rPr>
          <w:rFonts w:ascii="Calibri" w:hAnsi="Calibri" w:cs="Times"/>
          <w:color w:val="000000"/>
          <w:sz w:val="21"/>
        </w:rPr>
        <w:t>@LewandowskiSA</w:t>
      </w:r>
    </w:p>
    <w:p w14:paraId="0C1CE66A" w14:textId="77777777" w:rsidR="00C40E3A" w:rsidRDefault="00C40E3A" w:rsidP="00C40E3A">
      <w:pPr>
        <w:widowControl w:val="0"/>
        <w:autoSpaceDE w:val="0"/>
        <w:autoSpaceDN w:val="0"/>
        <w:adjustRightInd w:val="0"/>
        <w:spacing w:line="300" w:lineRule="atLeast"/>
        <w:rPr>
          <w:rFonts w:ascii="Calibri" w:hAnsi="Calibri" w:cs="Times"/>
          <w:i/>
          <w:color w:val="000000"/>
          <w:sz w:val="21"/>
        </w:rPr>
      </w:pPr>
    </w:p>
    <w:p w14:paraId="6C6A090F" w14:textId="4C2515C9" w:rsidR="00AC327B" w:rsidRDefault="00AC327B" w:rsidP="00AC327B">
      <w:pPr>
        <w:pBdr>
          <w:bottom w:val="single" w:sz="6" w:space="1" w:color="auto"/>
        </w:pBdr>
        <w:rPr>
          <w:rFonts w:ascii="Calibri" w:hAnsi="Calibri"/>
        </w:rPr>
      </w:pPr>
      <w:r w:rsidRPr="004009D2">
        <w:rPr>
          <w:rFonts w:ascii="Calibri" w:hAnsi="Calibri"/>
          <w:b/>
          <w:color w:val="0070C0"/>
        </w:rPr>
        <w:t>Abstract</w:t>
      </w:r>
      <w:r w:rsidRPr="004009D2">
        <w:rPr>
          <w:rFonts w:ascii="Calibri" w:hAnsi="Calibri"/>
          <w:color w:val="0070C0"/>
        </w:rPr>
        <w:t xml:space="preserve">. </w:t>
      </w:r>
      <w:r w:rsidR="00CC682F">
        <w:rPr>
          <w:rFonts w:ascii="Calibri" w:hAnsi="Calibri"/>
        </w:rPr>
        <w:t>Although</w:t>
      </w:r>
      <w:r w:rsidRPr="00F344D3">
        <w:rPr>
          <w:rFonts w:ascii="Calibri" w:hAnsi="Calibri"/>
        </w:rPr>
        <w:t xml:space="preserve"> </w:t>
      </w:r>
      <w:r w:rsidR="00CC682F">
        <w:rPr>
          <w:rFonts w:ascii="Calibri" w:hAnsi="Calibri"/>
        </w:rPr>
        <w:t>t</w:t>
      </w:r>
      <w:r w:rsidRPr="00F344D3">
        <w:rPr>
          <w:rFonts w:ascii="Calibri" w:hAnsi="Calibri"/>
        </w:rPr>
        <w:t xml:space="preserve">he core symptoms of ALS feature rapid, </w:t>
      </w:r>
      <w:r w:rsidRPr="00875856">
        <w:rPr>
          <w:rFonts w:ascii="Calibri" w:hAnsi="Calibri"/>
        </w:rPr>
        <w:t>degeneration of motor neurons, we still know little</w:t>
      </w:r>
      <w:r w:rsidR="002C08C8">
        <w:rPr>
          <w:rFonts w:ascii="Calibri" w:hAnsi="Calibri"/>
        </w:rPr>
        <w:t xml:space="preserve"> how other cells including blood vessels contribute to ALS etiology</w:t>
      </w:r>
      <w:r w:rsidRPr="00875856">
        <w:rPr>
          <w:rFonts w:ascii="Calibri" w:hAnsi="Calibri"/>
        </w:rPr>
        <w:t xml:space="preserve">. </w:t>
      </w:r>
      <w:r w:rsidR="008A50DE">
        <w:rPr>
          <w:rFonts w:ascii="Calibri" w:hAnsi="Calibri"/>
        </w:rPr>
        <w:t xml:space="preserve">Our work shows that </w:t>
      </w:r>
      <w:r>
        <w:rPr>
          <w:rFonts w:ascii="Calibri" w:hAnsi="Calibri"/>
        </w:rPr>
        <w:t xml:space="preserve">cerebral </w:t>
      </w:r>
      <w:r w:rsidRPr="00875856">
        <w:rPr>
          <w:rFonts w:ascii="Calibri" w:hAnsi="Calibri"/>
        </w:rPr>
        <w:t xml:space="preserve">perivascular fibroblast cells become active </w:t>
      </w:r>
      <w:r w:rsidR="008A50DE">
        <w:rPr>
          <w:rFonts w:ascii="Calibri" w:hAnsi="Calibri"/>
        </w:rPr>
        <w:t xml:space="preserve">long </w:t>
      </w:r>
      <w:r w:rsidRPr="00875856">
        <w:rPr>
          <w:rFonts w:ascii="Calibri" w:hAnsi="Calibri"/>
        </w:rPr>
        <w:t xml:space="preserve">before </w:t>
      </w:r>
      <w:r w:rsidR="002C08C8">
        <w:rPr>
          <w:rFonts w:ascii="Calibri" w:hAnsi="Calibri"/>
        </w:rPr>
        <w:t xml:space="preserve">the </w:t>
      </w:r>
      <w:r w:rsidRPr="00875856">
        <w:rPr>
          <w:rFonts w:ascii="Calibri" w:hAnsi="Calibri"/>
        </w:rPr>
        <w:t xml:space="preserve">onset </w:t>
      </w:r>
      <w:r w:rsidR="008A50DE">
        <w:rPr>
          <w:rFonts w:ascii="Calibri" w:hAnsi="Calibri"/>
        </w:rPr>
        <w:t xml:space="preserve">of neuroinflammation </w:t>
      </w:r>
      <w:r w:rsidRPr="00875856">
        <w:rPr>
          <w:rFonts w:ascii="Calibri" w:hAnsi="Calibri"/>
        </w:rPr>
        <w:t xml:space="preserve">and </w:t>
      </w:r>
      <w:r w:rsidR="008A50DE">
        <w:rPr>
          <w:rFonts w:ascii="Calibri" w:hAnsi="Calibri"/>
        </w:rPr>
        <w:t xml:space="preserve">remodel perivascular spaces with specific </w:t>
      </w:r>
      <w:r w:rsidR="00250C1F">
        <w:rPr>
          <w:rFonts w:ascii="Calibri" w:hAnsi="Calibri"/>
        </w:rPr>
        <w:t>collagen and chemokine proteins in ALS mouse models and sporadic ALS patients</w:t>
      </w:r>
      <w:r w:rsidR="002C08C8">
        <w:rPr>
          <w:rFonts w:ascii="Calibri" w:hAnsi="Calibri"/>
        </w:rPr>
        <w:t xml:space="preserve"> (</w:t>
      </w:r>
      <w:proofErr w:type="spellStart"/>
      <w:r w:rsidR="002C08C8">
        <w:rPr>
          <w:rFonts w:ascii="Calibri" w:hAnsi="Calibri"/>
        </w:rPr>
        <w:t>Månberg</w:t>
      </w:r>
      <w:proofErr w:type="spellEnd"/>
      <w:r w:rsidR="002C08C8">
        <w:rPr>
          <w:rFonts w:ascii="Calibri" w:hAnsi="Calibri"/>
        </w:rPr>
        <w:t xml:space="preserve"> et al. </w:t>
      </w:r>
      <w:r w:rsidR="002C08C8" w:rsidRPr="002C08C8">
        <w:rPr>
          <w:rFonts w:ascii="Calibri" w:hAnsi="Calibri"/>
          <w:i/>
        </w:rPr>
        <w:t>Nature Medicine</w:t>
      </w:r>
      <w:r w:rsidR="002C08C8">
        <w:rPr>
          <w:rFonts w:ascii="Calibri" w:hAnsi="Calibri"/>
        </w:rPr>
        <w:t xml:space="preserve"> 2021)</w:t>
      </w:r>
      <w:r w:rsidR="00250C1F">
        <w:rPr>
          <w:rFonts w:ascii="Calibri" w:hAnsi="Calibri"/>
        </w:rPr>
        <w:t xml:space="preserve">. Targeted plasma proteomics of 452 ALS patients showed that perivascular fibroblast specific proteins </w:t>
      </w:r>
      <w:r w:rsidR="002C08C8">
        <w:rPr>
          <w:rFonts w:ascii="Calibri" w:hAnsi="Calibri"/>
        </w:rPr>
        <w:t xml:space="preserve">increase </w:t>
      </w:r>
      <w:r w:rsidR="00250C1F" w:rsidRPr="00250C1F">
        <w:rPr>
          <w:rFonts w:ascii="Calibri" w:hAnsi="Calibri"/>
        </w:rPr>
        <w:t>vastly outperform</w:t>
      </w:r>
      <w:r w:rsidR="002C08C8">
        <w:rPr>
          <w:rFonts w:ascii="Calibri" w:hAnsi="Calibri"/>
        </w:rPr>
        <w:t>s</w:t>
      </w:r>
      <w:r w:rsidR="00250C1F" w:rsidRPr="00250C1F">
        <w:rPr>
          <w:rFonts w:ascii="Calibri" w:hAnsi="Calibri"/>
        </w:rPr>
        <w:t xml:space="preserve"> current standards of prediction for patient survival.</w:t>
      </w:r>
      <w:r w:rsidR="00250C1F">
        <w:rPr>
          <w:rFonts w:ascii="Calibri" w:hAnsi="Calibri"/>
        </w:rPr>
        <w:t xml:space="preserve"> </w:t>
      </w:r>
      <w:r w:rsidR="008A50DE" w:rsidRPr="008A50DE">
        <w:rPr>
          <w:rFonts w:ascii="Calibri" w:hAnsi="Calibri"/>
        </w:rPr>
        <w:t>We believe our results provide a novel conceptual framework to re-evaluate cellular contributions to etiology and dynamics of ALS neurodegeneration. Since enlarged perivascular spaces are repeatedly observed in aging, dementia and other neurological disorders, perivascular fibroblast cell activity could represent a common mechanism in cerebral injury response</w:t>
      </w:r>
      <w:r w:rsidR="008A50DE">
        <w:rPr>
          <w:rFonts w:ascii="Calibri" w:hAnsi="Calibri"/>
        </w:rPr>
        <w:t>.</w:t>
      </w:r>
    </w:p>
    <w:p w14:paraId="45C1A685" w14:textId="77777777" w:rsidR="00C40E3A" w:rsidRDefault="00C40E3A" w:rsidP="00AC327B">
      <w:pPr>
        <w:pBdr>
          <w:bottom w:val="single" w:sz="6" w:space="1" w:color="auto"/>
        </w:pBdr>
        <w:rPr>
          <w:rFonts w:ascii="Calibri" w:hAnsi="Calibri"/>
        </w:rPr>
      </w:pPr>
    </w:p>
    <w:p w14:paraId="20620BC3" w14:textId="06D5789B" w:rsidR="00AC327B" w:rsidRPr="00AC327B" w:rsidRDefault="00AC327B" w:rsidP="00F344D3">
      <w:pPr>
        <w:widowControl w:val="0"/>
        <w:autoSpaceDE w:val="0"/>
        <w:autoSpaceDN w:val="0"/>
        <w:adjustRightInd w:val="0"/>
        <w:spacing w:line="300" w:lineRule="atLeast"/>
        <w:rPr>
          <w:rFonts w:ascii="Calibri" w:hAnsi="Calibri" w:cs="Times"/>
          <w:b/>
          <w:color w:val="0070C0"/>
          <w:sz w:val="21"/>
        </w:rPr>
      </w:pPr>
      <w:proofErr w:type="spellStart"/>
      <w:r w:rsidRPr="00AC327B">
        <w:rPr>
          <w:rFonts w:ascii="Calibri" w:hAnsi="Calibri" w:cs="Times"/>
          <w:b/>
          <w:color w:val="0070C0"/>
          <w:sz w:val="21"/>
        </w:rPr>
        <w:t>Biosketch</w:t>
      </w:r>
      <w:proofErr w:type="spellEnd"/>
    </w:p>
    <w:p w14:paraId="509D798B" w14:textId="242C995B" w:rsidR="00BE7117" w:rsidRPr="00BE7117" w:rsidRDefault="00F344D3" w:rsidP="00BE7117">
      <w:pPr>
        <w:widowControl w:val="0"/>
        <w:autoSpaceDE w:val="0"/>
        <w:autoSpaceDN w:val="0"/>
        <w:adjustRightInd w:val="0"/>
        <w:spacing w:line="300" w:lineRule="atLeast"/>
        <w:rPr>
          <w:rFonts w:ascii="Calibri" w:hAnsi="Calibri" w:cs="Times"/>
          <w:color w:val="000000"/>
          <w:sz w:val="21"/>
        </w:rPr>
      </w:pPr>
      <w:r w:rsidRPr="00F344D3">
        <w:rPr>
          <w:rFonts w:ascii="Calibri" w:hAnsi="Calibri" w:cs="Times"/>
          <w:color w:val="000000"/>
          <w:sz w:val="21"/>
        </w:rPr>
        <w:t xml:space="preserve">- </w:t>
      </w:r>
      <w:r w:rsidR="00BE7117">
        <w:rPr>
          <w:rFonts w:ascii="Calibri" w:hAnsi="Calibri" w:cs="Times"/>
          <w:color w:val="000000"/>
          <w:sz w:val="21"/>
        </w:rPr>
        <w:t xml:space="preserve">Dr Lewandowski’s </w:t>
      </w:r>
      <w:r w:rsidR="00BE7117" w:rsidRPr="00BE7117">
        <w:rPr>
          <w:rFonts w:ascii="Calibri" w:hAnsi="Calibri" w:cs="Times"/>
          <w:color w:val="000000"/>
          <w:sz w:val="21"/>
        </w:rPr>
        <w:t xml:space="preserve">research aims to explain the interdependence between the neuronal and vascular cells. </w:t>
      </w:r>
      <w:r w:rsidR="00BE7117">
        <w:rPr>
          <w:rFonts w:ascii="Calibri" w:hAnsi="Calibri" w:cs="Times"/>
          <w:color w:val="000000"/>
          <w:sz w:val="21"/>
        </w:rPr>
        <w:t xml:space="preserve">His </w:t>
      </w:r>
      <w:r w:rsidR="00BE7117" w:rsidRPr="00BE7117">
        <w:rPr>
          <w:rFonts w:ascii="Calibri" w:hAnsi="Calibri" w:cs="Times"/>
          <w:color w:val="000000"/>
          <w:sz w:val="21"/>
        </w:rPr>
        <w:t>recent work has shown that brain vascular fibroblasts are activated before the onset of neuroinflammation and neurodegeneration in ALS</w:t>
      </w:r>
      <w:r w:rsidR="00BE7117">
        <w:rPr>
          <w:rFonts w:ascii="Calibri" w:hAnsi="Calibri" w:cs="Times"/>
          <w:color w:val="000000"/>
          <w:sz w:val="21"/>
        </w:rPr>
        <w:t xml:space="preserve"> (</w:t>
      </w:r>
      <w:proofErr w:type="spellStart"/>
      <w:r w:rsidR="00BE7117">
        <w:rPr>
          <w:rFonts w:ascii="Calibri" w:hAnsi="Calibri" w:cs="Times"/>
          <w:color w:val="000000"/>
          <w:sz w:val="21"/>
        </w:rPr>
        <w:t>Månberg</w:t>
      </w:r>
      <w:proofErr w:type="spellEnd"/>
      <w:r w:rsidR="00BE7117">
        <w:rPr>
          <w:rFonts w:ascii="Calibri" w:hAnsi="Calibri" w:cs="Times"/>
          <w:color w:val="000000"/>
          <w:sz w:val="21"/>
        </w:rPr>
        <w:t xml:space="preserve"> et al 2021)</w:t>
      </w:r>
      <w:r w:rsidR="00BE7117" w:rsidRPr="00BE7117">
        <w:rPr>
          <w:rFonts w:ascii="Calibri" w:hAnsi="Calibri" w:cs="Times"/>
          <w:color w:val="000000"/>
          <w:sz w:val="21"/>
        </w:rPr>
        <w:t xml:space="preserve">. </w:t>
      </w:r>
      <w:r w:rsidR="00BE7117">
        <w:rPr>
          <w:rFonts w:ascii="Calibri" w:hAnsi="Calibri" w:cs="Times"/>
          <w:color w:val="000000"/>
          <w:sz w:val="21"/>
        </w:rPr>
        <w:t xml:space="preserve">His </w:t>
      </w:r>
      <w:r w:rsidR="00BE7117" w:rsidRPr="00BE7117">
        <w:rPr>
          <w:rFonts w:ascii="Calibri" w:hAnsi="Calibri" w:cs="Times"/>
          <w:color w:val="000000"/>
          <w:sz w:val="21"/>
        </w:rPr>
        <w:t xml:space="preserve">future studies in ALS could </w:t>
      </w:r>
      <w:r w:rsidR="00C40E3A">
        <w:rPr>
          <w:rFonts w:ascii="Calibri" w:hAnsi="Calibri" w:cs="Times"/>
          <w:color w:val="000000"/>
          <w:sz w:val="21"/>
        </w:rPr>
        <w:t xml:space="preserve">help to </w:t>
      </w:r>
      <w:r w:rsidR="00BE7117" w:rsidRPr="00BE7117">
        <w:rPr>
          <w:rFonts w:ascii="Calibri" w:hAnsi="Calibri" w:cs="Times"/>
          <w:color w:val="000000"/>
          <w:sz w:val="21"/>
        </w:rPr>
        <w:t xml:space="preserve">redefine the mechanisms of ALS etiology, clinical prognosis and therapy. </w:t>
      </w:r>
    </w:p>
    <w:p w14:paraId="27C1F013" w14:textId="1DEEA2ED" w:rsidR="00EB1F1E" w:rsidRPr="00F344D3" w:rsidRDefault="00F344D3" w:rsidP="00F344D3">
      <w:pPr>
        <w:widowControl w:val="0"/>
        <w:autoSpaceDE w:val="0"/>
        <w:autoSpaceDN w:val="0"/>
        <w:adjustRightInd w:val="0"/>
        <w:spacing w:line="300" w:lineRule="atLeast"/>
        <w:rPr>
          <w:rFonts w:ascii="Calibri" w:hAnsi="Calibri" w:cs="Times"/>
          <w:color w:val="000000"/>
          <w:sz w:val="21"/>
        </w:rPr>
      </w:pPr>
      <w:r w:rsidRPr="00F344D3">
        <w:rPr>
          <w:rFonts w:ascii="Calibri" w:hAnsi="Calibri" w:cs="Times"/>
          <w:color w:val="000000"/>
          <w:sz w:val="21"/>
        </w:rPr>
        <w:t xml:space="preserve">- </w:t>
      </w:r>
      <w:r w:rsidR="00EB1F1E" w:rsidRPr="00F344D3">
        <w:rPr>
          <w:rFonts w:ascii="Calibri" w:hAnsi="Calibri" w:cs="Times"/>
          <w:color w:val="000000"/>
          <w:sz w:val="21"/>
        </w:rPr>
        <w:t xml:space="preserve">Dr Lewandowski is a member of the Swedish Medical Association, Swedish Society for Neuroscience and a steering group member of the </w:t>
      </w:r>
      <w:r w:rsidR="008E34FE" w:rsidRPr="00F344D3">
        <w:rPr>
          <w:rFonts w:ascii="Calibri" w:hAnsi="Calibri" w:cs="Times"/>
          <w:color w:val="000000"/>
          <w:sz w:val="21"/>
        </w:rPr>
        <w:t>j</w:t>
      </w:r>
      <w:r w:rsidR="00EB1F1E" w:rsidRPr="00F344D3">
        <w:rPr>
          <w:rFonts w:ascii="Calibri" w:hAnsi="Calibri" w:cs="Times"/>
          <w:color w:val="000000"/>
          <w:sz w:val="21"/>
        </w:rPr>
        <w:t xml:space="preserve">unior </w:t>
      </w:r>
      <w:r w:rsidR="008E34FE" w:rsidRPr="00F344D3">
        <w:rPr>
          <w:rFonts w:ascii="Calibri" w:hAnsi="Calibri" w:cs="Times"/>
          <w:color w:val="000000"/>
          <w:sz w:val="21"/>
        </w:rPr>
        <w:t>f</w:t>
      </w:r>
      <w:r w:rsidR="00EB1F1E" w:rsidRPr="00F344D3">
        <w:rPr>
          <w:rFonts w:ascii="Calibri" w:hAnsi="Calibri" w:cs="Times"/>
          <w:color w:val="000000"/>
          <w:sz w:val="21"/>
        </w:rPr>
        <w:t xml:space="preserve">aculty at </w:t>
      </w:r>
      <w:r w:rsidR="008E34FE" w:rsidRPr="00F344D3">
        <w:rPr>
          <w:rFonts w:ascii="Calibri" w:hAnsi="Calibri" w:cs="Times"/>
          <w:color w:val="000000"/>
          <w:sz w:val="21"/>
        </w:rPr>
        <w:t xml:space="preserve">the </w:t>
      </w:r>
      <w:r w:rsidR="00EB1F1E" w:rsidRPr="00F344D3">
        <w:rPr>
          <w:rFonts w:ascii="Calibri" w:hAnsi="Calibri" w:cs="Times"/>
          <w:color w:val="000000"/>
          <w:sz w:val="21"/>
        </w:rPr>
        <w:t xml:space="preserve">Karolinska Institute. He has received </w:t>
      </w:r>
      <w:r w:rsidR="00875856" w:rsidRPr="00F344D3">
        <w:rPr>
          <w:rFonts w:ascii="Calibri" w:hAnsi="Calibri" w:cs="Times"/>
          <w:color w:val="000000"/>
          <w:sz w:val="21"/>
        </w:rPr>
        <w:t xml:space="preserve">grants </w:t>
      </w:r>
      <w:r w:rsidR="008E34FE" w:rsidRPr="00F344D3">
        <w:rPr>
          <w:rFonts w:ascii="Calibri" w:hAnsi="Calibri" w:cs="Times"/>
          <w:color w:val="000000"/>
          <w:sz w:val="21"/>
        </w:rPr>
        <w:t xml:space="preserve">for his ALS research </w:t>
      </w:r>
      <w:r w:rsidR="00EB1F1E" w:rsidRPr="00F344D3">
        <w:rPr>
          <w:rFonts w:ascii="Calibri" w:hAnsi="Calibri" w:cs="Times"/>
          <w:color w:val="000000"/>
          <w:sz w:val="21"/>
        </w:rPr>
        <w:t xml:space="preserve">from the Ulla-Carin Lindquist Foundation, the </w:t>
      </w:r>
      <w:proofErr w:type="spellStart"/>
      <w:r w:rsidR="00EB1F1E" w:rsidRPr="00F344D3">
        <w:rPr>
          <w:rFonts w:ascii="Calibri" w:hAnsi="Calibri" w:cs="Times"/>
          <w:color w:val="000000"/>
          <w:sz w:val="21"/>
        </w:rPr>
        <w:t>Åhlens</w:t>
      </w:r>
      <w:proofErr w:type="spellEnd"/>
      <w:r w:rsidR="00EB1F1E" w:rsidRPr="00F344D3">
        <w:rPr>
          <w:rFonts w:ascii="Calibri" w:hAnsi="Calibri" w:cs="Times"/>
          <w:color w:val="000000"/>
          <w:sz w:val="21"/>
        </w:rPr>
        <w:t xml:space="preserve"> Foundation</w:t>
      </w:r>
      <w:r w:rsidR="008E34FE" w:rsidRPr="00F344D3">
        <w:rPr>
          <w:rFonts w:ascii="Calibri" w:hAnsi="Calibri" w:cs="Times"/>
          <w:color w:val="000000"/>
          <w:sz w:val="21"/>
        </w:rPr>
        <w:t>,</w:t>
      </w:r>
      <w:r w:rsidR="00EB1F1E" w:rsidRPr="00F344D3">
        <w:rPr>
          <w:rFonts w:ascii="Calibri" w:hAnsi="Calibri" w:cs="Times"/>
          <w:color w:val="000000"/>
          <w:sz w:val="21"/>
        </w:rPr>
        <w:t xml:space="preserve"> and the </w:t>
      </w:r>
      <w:proofErr w:type="spellStart"/>
      <w:r w:rsidR="00EB1F1E" w:rsidRPr="00F344D3">
        <w:rPr>
          <w:rFonts w:ascii="Calibri" w:hAnsi="Calibri" w:cs="Times"/>
          <w:color w:val="000000"/>
          <w:sz w:val="21"/>
        </w:rPr>
        <w:t>Olle</w:t>
      </w:r>
      <w:proofErr w:type="spellEnd"/>
      <w:r w:rsidR="00EB1F1E" w:rsidRPr="00F344D3">
        <w:rPr>
          <w:rFonts w:ascii="Calibri" w:hAnsi="Calibri" w:cs="Times"/>
          <w:color w:val="000000"/>
          <w:sz w:val="21"/>
        </w:rPr>
        <w:t xml:space="preserve"> </w:t>
      </w:r>
      <w:proofErr w:type="spellStart"/>
      <w:r w:rsidR="00EB1F1E" w:rsidRPr="00F344D3">
        <w:rPr>
          <w:rFonts w:ascii="Calibri" w:hAnsi="Calibri" w:cs="Times"/>
          <w:color w:val="000000"/>
          <w:sz w:val="21"/>
        </w:rPr>
        <w:t>Engkvist</w:t>
      </w:r>
      <w:proofErr w:type="spellEnd"/>
      <w:r w:rsidR="00EB1F1E" w:rsidRPr="00F344D3">
        <w:rPr>
          <w:rFonts w:ascii="Calibri" w:hAnsi="Calibri" w:cs="Times"/>
          <w:color w:val="000000"/>
          <w:sz w:val="21"/>
        </w:rPr>
        <w:t xml:space="preserve"> </w:t>
      </w:r>
      <w:proofErr w:type="spellStart"/>
      <w:r w:rsidR="00EB1F1E" w:rsidRPr="00F344D3">
        <w:rPr>
          <w:rFonts w:ascii="Calibri" w:hAnsi="Calibri" w:cs="Times"/>
          <w:color w:val="000000"/>
          <w:sz w:val="21"/>
        </w:rPr>
        <w:t>Byggmästare</w:t>
      </w:r>
      <w:proofErr w:type="spellEnd"/>
      <w:r w:rsidR="00EB1F1E" w:rsidRPr="00F344D3">
        <w:rPr>
          <w:rFonts w:ascii="Calibri" w:hAnsi="Calibri" w:cs="Times"/>
          <w:color w:val="000000"/>
          <w:sz w:val="21"/>
        </w:rPr>
        <w:t xml:space="preserve"> Foundation.</w:t>
      </w:r>
    </w:p>
    <w:p w14:paraId="5623C897" w14:textId="5E03FF04" w:rsidR="00EB1F1E" w:rsidRDefault="00F344D3" w:rsidP="00F344D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00" w:lineRule="atLeast"/>
        <w:rPr>
          <w:rFonts w:ascii="Calibri" w:hAnsi="Calibri" w:cs="Times"/>
          <w:color w:val="000000"/>
          <w:sz w:val="21"/>
        </w:rPr>
      </w:pPr>
      <w:r w:rsidRPr="00F344D3">
        <w:rPr>
          <w:rFonts w:ascii="Calibri" w:hAnsi="Calibri" w:cs="Times"/>
          <w:color w:val="000000"/>
          <w:sz w:val="21"/>
        </w:rPr>
        <w:t xml:space="preserve">- </w:t>
      </w:r>
      <w:r w:rsidR="00BE7117">
        <w:rPr>
          <w:rFonts w:ascii="Calibri" w:hAnsi="Calibri" w:cs="Times"/>
          <w:color w:val="000000"/>
          <w:sz w:val="21"/>
        </w:rPr>
        <w:t xml:space="preserve">He </w:t>
      </w:r>
      <w:r w:rsidR="00EB1F1E" w:rsidRPr="00F344D3">
        <w:rPr>
          <w:rFonts w:ascii="Calibri" w:hAnsi="Calibri" w:cs="Times"/>
          <w:color w:val="000000"/>
          <w:sz w:val="21"/>
        </w:rPr>
        <w:t xml:space="preserve">received his undergraduate degree from the </w:t>
      </w:r>
      <w:r w:rsidR="00875856" w:rsidRPr="00F344D3">
        <w:rPr>
          <w:rFonts w:ascii="Calibri" w:hAnsi="Calibri" w:cs="Times"/>
          <w:color w:val="000000"/>
          <w:sz w:val="21"/>
        </w:rPr>
        <w:t>University</w:t>
      </w:r>
      <w:r w:rsidR="00EB1F1E" w:rsidRPr="00F344D3">
        <w:rPr>
          <w:rFonts w:ascii="Calibri" w:hAnsi="Calibri" w:cs="Times"/>
          <w:color w:val="000000"/>
          <w:sz w:val="21"/>
        </w:rPr>
        <w:t xml:space="preserve"> of Gdansk and </w:t>
      </w:r>
      <w:r w:rsidR="008E34FE" w:rsidRPr="00F344D3">
        <w:rPr>
          <w:rFonts w:ascii="Calibri" w:hAnsi="Calibri" w:cs="Times"/>
          <w:color w:val="000000"/>
          <w:sz w:val="21"/>
        </w:rPr>
        <w:t xml:space="preserve">obtained </w:t>
      </w:r>
      <w:r w:rsidR="00EB1F1E" w:rsidRPr="00F344D3">
        <w:rPr>
          <w:rFonts w:ascii="Calibri" w:hAnsi="Calibri" w:cs="Times"/>
          <w:color w:val="000000"/>
          <w:sz w:val="21"/>
        </w:rPr>
        <w:t xml:space="preserve">his PhD in </w:t>
      </w:r>
      <w:r w:rsidR="008E34FE" w:rsidRPr="00F344D3">
        <w:rPr>
          <w:rFonts w:ascii="Calibri" w:hAnsi="Calibri" w:cs="Times"/>
          <w:color w:val="000000"/>
          <w:sz w:val="21"/>
        </w:rPr>
        <w:t>m</w:t>
      </w:r>
      <w:r w:rsidR="00EB1F1E" w:rsidRPr="00F344D3">
        <w:rPr>
          <w:rFonts w:ascii="Calibri" w:hAnsi="Calibri" w:cs="Times"/>
          <w:color w:val="000000"/>
          <w:sz w:val="21"/>
        </w:rPr>
        <w:t xml:space="preserve">olecular </w:t>
      </w:r>
      <w:r w:rsidR="008E34FE" w:rsidRPr="00F344D3">
        <w:rPr>
          <w:rFonts w:ascii="Calibri" w:hAnsi="Calibri" w:cs="Times"/>
          <w:color w:val="000000"/>
          <w:sz w:val="21"/>
        </w:rPr>
        <w:t>b</w:t>
      </w:r>
      <w:r w:rsidR="00EB1F1E" w:rsidRPr="00F344D3">
        <w:rPr>
          <w:rFonts w:ascii="Calibri" w:hAnsi="Calibri" w:cs="Times"/>
          <w:color w:val="000000"/>
          <w:sz w:val="21"/>
        </w:rPr>
        <w:t xml:space="preserve">iology from the Nencki Institute of Experimental Biology in Warsaw. </w:t>
      </w:r>
      <w:r w:rsidR="00C7305F" w:rsidRPr="00F344D3">
        <w:rPr>
          <w:rFonts w:ascii="Calibri" w:hAnsi="Calibri" w:cs="Times"/>
          <w:color w:val="000000"/>
          <w:sz w:val="21"/>
        </w:rPr>
        <w:t xml:space="preserve">He </w:t>
      </w:r>
      <w:r w:rsidR="008E34FE" w:rsidRPr="00F344D3">
        <w:rPr>
          <w:rFonts w:ascii="Calibri" w:hAnsi="Calibri" w:cs="Times"/>
          <w:color w:val="000000"/>
          <w:sz w:val="21"/>
        </w:rPr>
        <w:t xml:space="preserve">performed </w:t>
      </w:r>
      <w:r w:rsidR="00C7305F" w:rsidRPr="00F344D3">
        <w:rPr>
          <w:rFonts w:ascii="Calibri" w:hAnsi="Calibri" w:cs="Times"/>
          <w:color w:val="000000"/>
          <w:sz w:val="21"/>
        </w:rPr>
        <w:t xml:space="preserve">his postdoctoral training at laboratory of Prof. Ulf Eriksson at </w:t>
      </w:r>
      <w:r w:rsidR="008E34FE" w:rsidRPr="00F344D3">
        <w:rPr>
          <w:rFonts w:ascii="Calibri" w:hAnsi="Calibri" w:cs="Times"/>
          <w:color w:val="000000"/>
          <w:sz w:val="21"/>
        </w:rPr>
        <w:t xml:space="preserve">the </w:t>
      </w:r>
      <w:r w:rsidR="00C7305F" w:rsidRPr="00F344D3">
        <w:rPr>
          <w:rFonts w:ascii="Calibri" w:hAnsi="Calibri" w:cs="Times"/>
          <w:color w:val="000000"/>
          <w:sz w:val="21"/>
        </w:rPr>
        <w:t>K</w:t>
      </w:r>
      <w:r w:rsidR="00250C1F">
        <w:rPr>
          <w:rFonts w:ascii="Calibri" w:hAnsi="Calibri" w:cs="Times"/>
          <w:color w:val="000000"/>
          <w:sz w:val="21"/>
        </w:rPr>
        <w:t xml:space="preserve">arolinska </w:t>
      </w:r>
      <w:r w:rsidR="00404A2C">
        <w:rPr>
          <w:rFonts w:ascii="Calibri" w:hAnsi="Calibri" w:cs="Times"/>
          <w:color w:val="000000"/>
          <w:sz w:val="21"/>
        </w:rPr>
        <w:t>I</w:t>
      </w:r>
      <w:r w:rsidR="00250C1F">
        <w:rPr>
          <w:rFonts w:ascii="Calibri" w:hAnsi="Calibri" w:cs="Times"/>
          <w:color w:val="000000"/>
          <w:sz w:val="21"/>
        </w:rPr>
        <w:t>nstitute</w:t>
      </w:r>
      <w:r w:rsidR="00C40E3A">
        <w:rPr>
          <w:rFonts w:ascii="Calibri" w:hAnsi="Calibri" w:cs="Times"/>
          <w:color w:val="000000"/>
          <w:sz w:val="21"/>
        </w:rPr>
        <w:t>.</w:t>
      </w:r>
    </w:p>
    <w:p w14:paraId="57291EB5" w14:textId="3A2CA72D" w:rsidR="004009D2" w:rsidRDefault="004009D2" w:rsidP="00F344D3">
      <w:pPr>
        <w:pStyle w:val="NormalnyWeb"/>
        <w:spacing w:before="0" w:beforeAutospacing="0" w:after="0" w:afterAutospacing="0"/>
        <w:rPr>
          <w:rFonts w:ascii="Calibri" w:hAnsi="Calibri"/>
          <w:b/>
          <w:bCs/>
          <w:color w:val="518CD3"/>
          <w:sz w:val="8"/>
          <w:szCs w:val="8"/>
          <w:lang w:val="en-US"/>
        </w:rPr>
      </w:pPr>
    </w:p>
    <w:p w14:paraId="5E1647D5" w14:textId="77777777" w:rsidR="00404A2C" w:rsidRPr="004009D2" w:rsidRDefault="00404A2C" w:rsidP="00F344D3">
      <w:pPr>
        <w:pStyle w:val="NormalnyWeb"/>
        <w:spacing w:before="0" w:beforeAutospacing="0" w:after="0" w:afterAutospacing="0"/>
        <w:rPr>
          <w:rFonts w:ascii="Calibri" w:hAnsi="Calibri"/>
          <w:b/>
          <w:bCs/>
          <w:color w:val="518CD3"/>
          <w:sz w:val="8"/>
          <w:szCs w:val="8"/>
          <w:lang w:val="en-US"/>
        </w:rPr>
      </w:pPr>
    </w:p>
    <w:p w14:paraId="47E4E36A" w14:textId="5A5B16D1" w:rsidR="008D1BD1" w:rsidRDefault="00F344D3" w:rsidP="008D1BD1">
      <w:pPr>
        <w:pStyle w:val="NormalnyWeb"/>
        <w:spacing w:before="0" w:beforeAutospacing="0" w:after="120" w:afterAutospacing="0"/>
        <w:rPr>
          <w:rFonts w:ascii="Calibri" w:hAnsi="Calibri"/>
          <w:iCs/>
          <w:sz w:val="22"/>
          <w:szCs w:val="26"/>
          <w:lang w:val="en-US"/>
        </w:rPr>
      </w:pPr>
      <w:r w:rsidRPr="004009D2">
        <w:rPr>
          <w:rFonts w:ascii="Calibri" w:hAnsi="Calibri"/>
          <w:b/>
          <w:bCs/>
          <w:color w:val="0070C0"/>
          <w:sz w:val="22"/>
          <w:szCs w:val="26"/>
          <w:lang w:val="en-US"/>
        </w:rPr>
        <w:t>Selected publication list</w:t>
      </w:r>
      <w:r w:rsidRPr="004009D2">
        <w:rPr>
          <w:rFonts w:ascii="Calibri" w:hAnsi="Calibri"/>
          <w:b/>
          <w:color w:val="518CD3"/>
          <w:sz w:val="22"/>
          <w:szCs w:val="26"/>
          <w:lang w:val="en-US"/>
        </w:rPr>
        <w:br/>
      </w:r>
      <w:r w:rsidR="008D1BD1" w:rsidRPr="008D1BD1">
        <w:rPr>
          <w:rFonts w:ascii="Calibri" w:hAnsi="Calibri"/>
          <w:b/>
          <w:iCs/>
          <w:sz w:val="22"/>
          <w:szCs w:val="26"/>
          <w:lang w:val="en-US"/>
        </w:rPr>
        <w:t>1.</w:t>
      </w:r>
      <w:r w:rsidR="008D1BD1" w:rsidRPr="008D1BD1">
        <w:rPr>
          <w:rFonts w:ascii="Calibri" w:hAnsi="Calibri"/>
          <w:iCs/>
          <w:sz w:val="22"/>
          <w:szCs w:val="26"/>
          <w:lang w:val="en-US"/>
        </w:rPr>
        <w:t xml:space="preserve">  </w:t>
      </w:r>
      <w:r w:rsidR="008D1BD1" w:rsidRPr="008D1BD1">
        <w:rPr>
          <w:rFonts w:ascii="Calibri" w:hAnsi="Calibri"/>
          <w:i/>
          <w:iCs/>
          <w:sz w:val="22"/>
          <w:szCs w:val="26"/>
          <w:lang w:val="en-US"/>
        </w:rPr>
        <w:t xml:space="preserve">Altered perivascular fibroblast activity precedes ALS disease onset. </w:t>
      </w:r>
      <w:proofErr w:type="spellStart"/>
      <w:r w:rsidR="008D1BD1" w:rsidRPr="008D1BD1">
        <w:rPr>
          <w:rFonts w:ascii="Calibri" w:hAnsi="Calibri"/>
          <w:iCs/>
          <w:sz w:val="22"/>
          <w:szCs w:val="26"/>
          <w:lang w:val="en-US"/>
        </w:rPr>
        <w:t>Månberg</w:t>
      </w:r>
      <w:proofErr w:type="spellEnd"/>
      <w:r w:rsidR="008D1BD1" w:rsidRPr="008D1BD1">
        <w:rPr>
          <w:rFonts w:ascii="Calibri" w:hAnsi="Calibri"/>
          <w:iCs/>
          <w:sz w:val="22"/>
          <w:szCs w:val="26"/>
          <w:lang w:val="en-US"/>
        </w:rPr>
        <w:t xml:space="preserve"> A,</w:t>
      </w:r>
      <w:r w:rsidR="008D1BD1">
        <w:rPr>
          <w:rFonts w:ascii="Calibri" w:hAnsi="Calibri"/>
          <w:iCs/>
          <w:sz w:val="22"/>
          <w:szCs w:val="26"/>
          <w:lang w:val="en-US"/>
        </w:rPr>
        <w:t xml:space="preserve"> (…) </w:t>
      </w:r>
      <w:r w:rsidR="008D1BD1" w:rsidRPr="008D1BD1">
        <w:rPr>
          <w:rFonts w:ascii="Calibri" w:hAnsi="Calibri"/>
          <w:b/>
          <w:iCs/>
          <w:sz w:val="22"/>
          <w:szCs w:val="26"/>
          <w:lang w:val="en-US"/>
        </w:rPr>
        <w:t>Lewandowski SA</w:t>
      </w:r>
      <w:r w:rsidR="008D1BD1" w:rsidRPr="008D1BD1">
        <w:rPr>
          <w:rFonts w:ascii="Calibri" w:hAnsi="Calibri"/>
          <w:iCs/>
          <w:sz w:val="22"/>
          <w:szCs w:val="26"/>
          <w:lang w:val="en-US"/>
        </w:rPr>
        <w:t>.</w:t>
      </w:r>
      <w:r w:rsidR="008D1BD1">
        <w:rPr>
          <w:rFonts w:ascii="Calibri" w:hAnsi="Calibri"/>
          <w:iCs/>
          <w:sz w:val="22"/>
          <w:szCs w:val="26"/>
          <w:lang w:val="en-US"/>
        </w:rPr>
        <w:t xml:space="preserve"> </w:t>
      </w:r>
      <w:r w:rsidR="008D1BD1" w:rsidRPr="008D1BD1">
        <w:rPr>
          <w:rFonts w:ascii="Calibri" w:hAnsi="Calibri"/>
          <w:iCs/>
          <w:sz w:val="22"/>
          <w:szCs w:val="26"/>
          <w:lang w:val="en-US"/>
        </w:rPr>
        <w:t>Nature Medicine. 27:640–646 (2021) PMID: 33859435</w:t>
      </w:r>
    </w:p>
    <w:p w14:paraId="31D73523" w14:textId="7E461112" w:rsidR="00F344D3" w:rsidRDefault="008D1BD1" w:rsidP="008D1BD1">
      <w:pPr>
        <w:pStyle w:val="NormalnyWeb"/>
        <w:spacing w:before="0" w:beforeAutospacing="0" w:after="120" w:afterAutospacing="0"/>
        <w:rPr>
          <w:rFonts w:ascii="Calibri" w:hAnsi="Calibri"/>
          <w:sz w:val="22"/>
          <w:szCs w:val="26"/>
          <w:lang w:val="en-US"/>
        </w:rPr>
      </w:pPr>
      <w:r>
        <w:rPr>
          <w:rFonts w:ascii="Calibri" w:hAnsi="Calibri"/>
          <w:b/>
          <w:iCs/>
          <w:sz w:val="22"/>
          <w:szCs w:val="26"/>
          <w:lang w:val="en-US"/>
        </w:rPr>
        <w:t>2</w:t>
      </w:r>
      <w:r w:rsidR="004009D2">
        <w:rPr>
          <w:rFonts w:ascii="Calibri" w:hAnsi="Calibri"/>
          <w:i/>
          <w:iCs/>
          <w:sz w:val="22"/>
          <w:szCs w:val="26"/>
          <w:lang w:val="en-US"/>
        </w:rPr>
        <w:t xml:space="preserve">. </w:t>
      </w:r>
      <w:proofErr w:type="spellStart"/>
      <w:r w:rsidR="00F344D3" w:rsidRPr="00F344D3">
        <w:rPr>
          <w:rFonts w:ascii="Calibri" w:hAnsi="Calibri"/>
          <w:i/>
          <w:iCs/>
          <w:sz w:val="22"/>
          <w:szCs w:val="26"/>
          <w:lang w:val="en-US"/>
        </w:rPr>
        <w:t>Presymptomatic</w:t>
      </w:r>
      <w:proofErr w:type="spellEnd"/>
      <w:r w:rsidR="00F344D3" w:rsidRPr="00F344D3">
        <w:rPr>
          <w:rFonts w:ascii="Calibri" w:hAnsi="Calibri"/>
          <w:i/>
          <w:iCs/>
          <w:sz w:val="22"/>
          <w:szCs w:val="26"/>
          <w:lang w:val="en-US"/>
        </w:rPr>
        <w:t xml:space="preserve"> activation of the PDGF-CC pathway accelerates onset of ALS neurodegeneration</w:t>
      </w:r>
      <w:r w:rsidR="00F344D3" w:rsidRPr="00F344D3">
        <w:rPr>
          <w:rFonts w:ascii="Calibri" w:hAnsi="Calibri"/>
          <w:sz w:val="22"/>
          <w:szCs w:val="26"/>
          <w:lang w:val="en-US"/>
        </w:rPr>
        <w:t xml:space="preserve">. </w:t>
      </w:r>
      <w:r w:rsidR="004009D2" w:rsidRPr="008D1BD1">
        <w:rPr>
          <w:rFonts w:ascii="Calibri" w:hAnsi="Calibri"/>
          <w:b/>
          <w:bCs/>
          <w:sz w:val="22"/>
          <w:szCs w:val="26"/>
          <w:lang w:val="en-US"/>
        </w:rPr>
        <w:t>Lewandowski SA</w:t>
      </w:r>
      <w:r w:rsidR="004009D2" w:rsidRPr="008D1BD1">
        <w:rPr>
          <w:rFonts w:ascii="Calibri" w:hAnsi="Calibri"/>
          <w:b/>
          <w:sz w:val="22"/>
          <w:szCs w:val="26"/>
          <w:lang w:val="en-US"/>
        </w:rPr>
        <w:t xml:space="preserve"> </w:t>
      </w:r>
      <w:r w:rsidR="004009D2">
        <w:rPr>
          <w:rFonts w:ascii="Calibri" w:hAnsi="Calibri"/>
          <w:sz w:val="22"/>
          <w:szCs w:val="26"/>
          <w:lang w:val="en-US"/>
        </w:rPr>
        <w:t xml:space="preserve">et al. </w:t>
      </w:r>
      <w:r w:rsidR="00F344D3" w:rsidRPr="00F344D3">
        <w:rPr>
          <w:rFonts w:ascii="Calibri" w:hAnsi="Calibri"/>
          <w:bCs/>
          <w:sz w:val="22"/>
          <w:szCs w:val="26"/>
          <w:lang w:val="en-US"/>
        </w:rPr>
        <w:t xml:space="preserve">Acta </w:t>
      </w:r>
      <w:proofErr w:type="spellStart"/>
      <w:r w:rsidR="00F344D3" w:rsidRPr="00F344D3">
        <w:rPr>
          <w:rFonts w:ascii="Calibri" w:hAnsi="Calibri"/>
          <w:bCs/>
          <w:sz w:val="22"/>
          <w:szCs w:val="26"/>
          <w:lang w:val="en-US"/>
        </w:rPr>
        <w:t>Neuropathologica</w:t>
      </w:r>
      <w:proofErr w:type="spellEnd"/>
      <w:r w:rsidR="00F344D3" w:rsidRPr="00F344D3">
        <w:rPr>
          <w:rFonts w:ascii="Calibri" w:hAnsi="Calibri"/>
          <w:bCs/>
          <w:sz w:val="22"/>
          <w:szCs w:val="26"/>
          <w:lang w:val="en-US"/>
        </w:rPr>
        <w:t xml:space="preserve"> </w:t>
      </w:r>
      <w:r w:rsidR="00F344D3" w:rsidRPr="00F344D3">
        <w:rPr>
          <w:rFonts w:ascii="Calibri" w:hAnsi="Calibri"/>
          <w:sz w:val="22"/>
          <w:szCs w:val="26"/>
          <w:lang w:val="en-US"/>
        </w:rPr>
        <w:t xml:space="preserve">131:453-64. (2016) PMID: 26687981, </w:t>
      </w:r>
    </w:p>
    <w:p w14:paraId="24DAFD7A" w14:textId="30186639" w:rsidR="00250C1F" w:rsidRDefault="008D1BD1" w:rsidP="008D1BD1">
      <w:pPr>
        <w:pStyle w:val="NormalnyWeb"/>
        <w:spacing w:before="0" w:beforeAutospacing="0" w:after="120" w:afterAutospacing="0"/>
        <w:rPr>
          <w:rFonts w:ascii="Calibri" w:hAnsi="Calibri"/>
          <w:sz w:val="22"/>
          <w:szCs w:val="26"/>
          <w:lang w:val="en-US"/>
        </w:rPr>
      </w:pPr>
      <w:r>
        <w:rPr>
          <w:rFonts w:ascii="Calibri" w:hAnsi="Calibri"/>
          <w:b/>
          <w:bCs/>
          <w:sz w:val="22"/>
          <w:szCs w:val="26"/>
          <w:lang w:val="en-US"/>
        </w:rPr>
        <w:t>3</w:t>
      </w:r>
      <w:r w:rsidR="004009D2" w:rsidRPr="004009D2">
        <w:rPr>
          <w:rFonts w:ascii="Calibri" w:hAnsi="Calibri"/>
          <w:b/>
          <w:bCs/>
          <w:sz w:val="22"/>
          <w:szCs w:val="26"/>
          <w:lang w:val="en-US"/>
        </w:rPr>
        <w:t>.</w:t>
      </w:r>
      <w:r w:rsidR="00F344D3" w:rsidRPr="00F344D3">
        <w:rPr>
          <w:rFonts w:ascii="Calibri" w:hAnsi="Calibri"/>
          <w:bCs/>
          <w:sz w:val="22"/>
          <w:szCs w:val="26"/>
          <w:lang w:val="en-US"/>
        </w:rPr>
        <w:t xml:space="preserve"> </w:t>
      </w:r>
      <w:r w:rsidR="00F344D3" w:rsidRPr="00F344D3">
        <w:rPr>
          <w:rFonts w:ascii="Calibri" w:hAnsi="Calibri"/>
          <w:i/>
          <w:iCs/>
          <w:sz w:val="22"/>
          <w:szCs w:val="26"/>
          <w:lang w:val="en-US"/>
        </w:rPr>
        <w:t>Pharmacological targeting of the PDGF-CC signaling pathway for blood-brain barrier restoration in neurological disorders</w:t>
      </w:r>
      <w:r w:rsidR="00F344D3" w:rsidRPr="00F344D3">
        <w:rPr>
          <w:rFonts w:ascii="Calibri" w:hAnsi="Calibri"/>
          <w:sz w:val="22"/>
          <w:szCs w:val="26"/>
          <w:lang w:val="en-US"/>
        </w:rPr>
        <w:t xml:space="preserve">. </w:t>
      </w:r>
      <w:r w:rsidR="004009D2" w:rsidRPr="008D1BD1">
        <w:rPr>
          <w:rFonts w:ascii="Calibri" w:hAnsi="Calibri"/>
          <w:b/>
          <w:bCs/>
          <w:sz w:val="22"/>
          <w:szCs w:val="26"/>
          <w:lang w:val="en-US"/>
        </w:rPr>
        <w:t>Lewandowski SA</w:t>
      </w:r>
      <w:r w:rsidR="004009D2">
        <w:rPr>
          <w:rFonts w:ascii="Calibri" w:hAnsi="Calibri"/>
          <w:bCs/>
          <w:sz w:val="22"/>
          <w:szCs w:val="26"/>
          <w:lang w:val="en-US"/>
        </w:rPr>
        <w:t xml:space="preserve"> et al.</w:t>
      </w:r>
      <w:r w:rsidR="004009D2" w:rsidRPr="00F344D3">
        <w:rPr>
          <w:rFonts w:ascii="Calibri" w:hAnsi="Calibri"/>
          <w:sz w:val="22"/>
          <w:szCs w:val="26"/>
          <w:lang w:val="en-US"/>
        </w:rPr>
        <w:t xml:space="preserve"> </w:t>
      </w:r>
      <w:r w:rsidR="00F344D3" w:rsidRPr="00F344D3">
        <w:rPr>
          <w:rFonts w:ascii="Calibri" w:hAnsi="Calibri"/>
          <w:bCs/>
          <w:sz w:val="22"/>
          <w:szCs w:val="26"/>
          <w:lang w:val="en-US"/>
        </w:rPr>
        <w:t>Pharmacology &amp; Therapeutics</w:t>
      </w:r>
      <w:r w:rsidR="00F344D3" w:rsidRPr="00F344D3">
        <w:rPr>
          <w:rFonts w:ascii="Calibri" w:hAnsi="Calibri"/>
          <w:sz w:val="22"/>
          <w:szCs w:val="26"/>
          <w:lang w:val="en-US"/>
        </w:rPr>
        <w:t>. 167:108–119. (2016) PMID: 27524729,</w:t>
      </w:r>
    </w:p>
    <w:p w14:paraId="003B0372" w14:textId="7A9D8B6C" w:rsidR="00250C1F" w:rsidRDefault="008D1BD1" w:rsidP="008D1BD1">
      <w:pPr>
        <w:pStyle w:val="NormalnyWeb"/>
        <w:spacing w:before="0" w:beforeAutospacing="0" w:after="120" w:afterAutospacing="0"/>
        <w:rPr>
          <w:rFonts w:ascii="Calibri" w:hAnsi="Calibri"/>
          <w:sz w:val="22"/>
          <w:szCs w:val="26"/>
          <w:lang w:val="en-US"/>
        </w:rPr>
      </w:pPr>
      <w:r>
        <w:rPr>
          <w:rFonts w:ascii="Calibri" w:hAnsi="Calibri"/>
          <w:b/>
          <w:sz w:val="22"/>
          <w:szCs w:val="26"/>
          <w:lang w:val="en-US"/>
        </w:rPr>
        <w:t>4</w:t>
      </w:r>
      <w:r w:rsidR="00250C1F">
        <w:rPr>
          <w:rFonts w:ascii="Calibri" w:hAnsi="Calibri"/>
          <w:b/>
          <w:sz w:val="22"/>
          <w:szCs w:val="26"/>
          <w:lang w:val="en-US"/>
        </w:rPr>
        <w:t>.</w:t>
      </w:r>
      <w:r w:rsidR="00250C1F" w:rsidRPr="00250C1F">
        <w:rPr>
          <w:rFonts w:ascii="Calibri" w:hAnsi="Calibri"/>
          <w:sz w:val="22"/>
          <w:szCs w:val="26"/>
          <w:lang w:val="en-US"/>
        </w:rPr>
        <w:t xml:space="preserve"> </w:t>
      </w:r>
      <w:r w:rsidR="00250C1F" w:rsidRPr="00250C1F">
        <w:rPr>
          <w:rFonts w:ascii="Calibri" w:hAnsi="Calibri"/>
          <w:i/>
          <w:sz w:val="22"/>
          <w:szCs w:val="26"/>
          <w:lang w:val="en-US"/>
        </w:rPr>
        <w:t>Vascular regression precedes motor neuron loss in the FUS (1-359) ALS mouse model.</w:t>
      </w:r>
      <w:r w:rsidR="00250C1F" w:rsidRPr="00250C1F">
        <w:rPr>
          <w:rFonts w:ascii="Calibri" w:hAnsi="Calibri"/>
          <w:sz w:val="22"/>
          <w:szCs w:val="26"/>
          <w:lang w:val="en-US"/>
        </w:rPr>
        <w:t xml:space="preserve"> Crivello M, </w:t>
      </w:r>
      <w:r w:rsidR="00250C1F">
        <w:rPr>
          <w:rFonts w:ascii="Calibri" w:hAnsi="Calibri"/>
          <w:sz w:val="22"/>
          <w:szCs w:val="26"/>
          <w:lang w:val="en-US"/>
        </w:rPr>
        <w:t xml:space="preserve">et al. </w:t>
      </w:r>
      <w:r w:rsidR="00250C1F" w:rsidRPr="00250C1F">
        <w:rPr>
          <w:rFonts w:ascii="Calibri" w:hAnsi="Calibri"/>
          <w:sz w:val="22"/>
          <w:szCs w:val="26"/>
          <w:lang w:val="en-US"/>
        </w:rPr>
        <w:t xml:space="preserve">Disease Model Mech. Aug 13;12(8). (2019) PMID:31383794 </w:t>
      </w:r>
    </w:p>
    <w:p w14:paraId="55633FED" w14:textId="6D0DAE21" w:rsidR="00F344D3" w:rsidRPr="004009D2" w:rsidRDefault="008D1BD1" w:rsidP="00C40E3A">
      <w:pPr>
        <w:pStyle w:val="NormalnyWeb"/>
        <w:spacing w:before="0" w:beforeAutospacing="0" w:after="120" w:afterAutospacing="0"/>
        <w:rPr>
          <w:sz w:val="21"/>
          <w:lang w:val="en-US"/>
        </w:rPr>
      </w:pPr>
      <w:r>
        <w:rPr>
          <w:rFonts w:ascii="Calibri" w:hAnsi="Calibri"/>
          <w:b/>
          <w:bCs/>
          <w:sz w:val="22"/>
          <w:szCs w:val="26"/>
          <w:lang w:val="en-US"/>
        </w:rPr>
        <w:t>5</w:t>
      </w:r>
      <w:r w:rsidR="004009D2" w:rsidRPr="004009D2">
        <w:rPr>
          <w:rFonts w:ascii="Calibri" w:hAnsi="Calibri"/>
          <w:b/>
          <w:bCs/>
          <w:sz w:val="22"/>
          <w:szCs w:val="26"/>
          <w:lang w:val="en-US"/>
        </w:rPr>
        <w:t>.</w:t>
      </w:r>
      <w:r w:rsidR="00F344D3" w:rsidRPr="00F344D3">
        <w:rPr>
          <w:rFonts w:ascii="Calibri" w:hAnsi="Calibri"/>
          <w:bCs/>
          <w:sz w:val="22"/>
          <w:szCs w:val="26"/>
          <w:lang w:val="en-US"/>
        </w:rPr>
        <w:t xml:space="preserve"> </w:t>
      </w:r>
      <w:r w:rsidR="00F344D3" w:rsidRPr="00F344D3">
        <w:rPr>
          <w:rFonts w:ascii="Calibri" w:hAnsi="Calibri"/>
          <w:i/>
          <w:iCs/>
          <w:sz w:val="22"/>
          <w:szCs w:val="26"/>
          <w:lang w:val="en-US"/>
        </w:rPr>
        <w:t>Pleiotropic activity of systemically delivered angiogenin in the SOD1G93A mouse model</w:t>
      </w:r>
      <w:r w:rsidR="00F344D3" w:rsidRPr="00F344D3">
        <w:rPr>
          <w:rFonts w:ascii="Calibri" w:hAnsi="Calibri"/>
          <w:sz w:val="22"/>
          <w:szCs w:val="26"/>
          <w:lang w:val="en-US"/>
        </w:rPr>
        <w:t xml:space="preserve">. </w:t>
      </w:r>
      <w:r w:rsidR="004009D2" w:rsidRPr="00F344D3">
        <w:rPr>
          <w:rFonts w:ascii="Calibri" w:hAnsi="Calibri"/>
          <w:sz w:val="22"/>
          <w:szCs w:val="26"/>
          <w:lang w:val="en-US"/>
        </w:rPr>
        <w:t>Crivello M</w:t>
      </w:r>
      <w:r w:rsidR="004009D2">
        <w:rPr>
          <w:rFonts w:ascii="Calibri" w:hAnsi="Calibri"/>
          <w:sz w:val="22"/>
          <w:szCs w:val="26"/>
          <w:lang w:val="en-US"/>
        </w:rPr>
        <w:t xml:space="preserve"> et al. </w:t>
      </w:r>
      <w:r w:rsidR="00F344D3" w:rsidRPr="00F344D3">
        <w:rPr>
          <w:rFonts w:ascii="Calibri" w:hAnsi="Calibri"/>
          <w:bCs/>
          <w:sz w:val="22"/>
          <w:szCs w:val="26"/>
          <w:lang w:val="en-US"/>
        </w:rPr>
        <w:t>Neuropharmacology</w:t>
      </w:r>
      <w:r w:rsidR="00F344D3" w:rsidRPr="00F344D3">
        <w:rPr>
          <w:rFonts w:ascii="Calibri" w:hAnsi="Calibri"/>
          <w:b/>
          <w:bCs/>
          <w:sz w:val="22"/>
          <w:szCs w:val="26"/>
          <w:lang w:val="en-US"/>
        </w:rPr>
        <w:t xml:space="preserve">. </w:t>
      </w:r>
      <w:r w:rsidR="00F344D3" w:rsidRPr="00F344D3">
        <w:rPr>
          <w:rFonts w:ascii="Calibri" w:hAnsi="Calibri"/>
          <w:sz w:val="22"/>
          <w:szCs w:val="26"/>
          <w:lang w:val="en-US"/>
        </w:rPr>
        <w:t xml:space="preserve">133:503-511. (2018), PMID: 29486168 </w:t>
      </w:r>
    </w:p>
    <w:sectPr w:rsidR="00F344D3" w:rsidRPr="004009D2" w:rsidSect="00250C1F">
      <w:pgSz w:w="11900" w:h="16840"/>
      <w:pgMar w:top="1145" w:right="1701" w:bottom="1128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F1E"/>
    <w:rsid w:val="000005C2"/>
    <w:rsid w:val="00146E11"/>
    <w:rsid w:val="00250C1F"/>
    <w:rsid w:val="002C08C8"/>
    <w:rsid w:val="004009D2"/>
    <w:rsid w:val="00404A2C"/>
    <w:rsid w:val="006F48CD"/>
    <w:rsid w:val="007334DC"/>
    <w:rsid w:val="00785866"/>
    <w:rsid w:val="007C34B8"/>
    <w:rsid w:val="008253EF"/>
    <w:rsid w:val="00875856"/>
    <w:rsid w:val="00884F74"/>
    <w:rsid w:val="008A50DE"/>
    <w:rsid w:val="008D1BD1"/>
    <w:rsid w:val="008E34FE"/>
    <w:rsid w:val="0091727D"/>
    <w:rsid w:val="009219C6"/>
    <w:rsid w:val="009B2B74"/>
    <w:rsid w:val="009E7103"/>
    <w:rsid w:val="00AC327B"/>
    <w:rsid w:val="00AE2378"/>
    <w:rsid w:val="00AE263D"/>
    <w:rsid w:val="00B41E8A"/>
    <w:rsid w:val="00BE7117"/>
    <w:rsid w:val="00C40E3A"/>
    <w:rsid w:val="00C7305F"/>
    <w:rsid w:val="00CC682F"/>
    <w:rsid w:val="00DA4C93"/>
    <w:rsid w:val="00DF6815"/>
    <w:rsid w:val="00E37665"/>
    <w:rsid w:val="00E668F3"/>
    <w:rsid w:val="00EB1F1E"/>
    <w:rsid w:val="00F344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CA743"/>
  <w15:docId w15:val="{11157858-AB54-4550-9973-9D21F4CD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E11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E11"/>
    <w:rPr>
      <w:rFonts w:ascii="Lucida Grande" w:hAnsi="Lucida Grande" w:cs="Lucida Grand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4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4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4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4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4F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344D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344D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3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9126E2-CEDD-2248-BE33-48723EB3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Lewandowski</dc:creator>
  <cp:keywords/>
  <dc:description/>
  <cp:lastModifiedBy>Monika Sączewska</cp:lastModifiedBy>
  <cp:revision>2</cp:revision>
  <dcterms:created xsi:type="dcterms:W3CDTF">2021-09-09T10:43:00Z</dcterms:created>
  <dcterms:modified xsi:type="dcterms:W3CDTF">2021-09-09T10:43:00Z</dcterms:modified>
</cp:coreProperties>
</file>